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650" w:rsidRPr="00FC1A5B" w:rsidRDefault="00A73650" w:rsidP="00A73650">
      <w:pPr>
        <w:tabs>
          <w:tab w:val="left" w:pos="1076"/>
        </w:tabs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FC1A5B">
        <w:rPr>
          <w:rFonts w:cs="B Nazanin"/>
          <w:b/>
          <w:bCs/>
          <w:color w:val="0000FF"/>
          <w:sz w:val="24"/>
          <w:szCs w:val="24"/>
          <w:rtl/>
          <w:lang w:bidi="ar-SA"/>
        </w:rPr>
        <w:t>تاریخ برگزاری جلسات ژورنال کلاب دانشجویان مقطع کارشناسی ارشد ودکترا درنیمسال:</w:t>
      </w:r>
      <w:r w:rsidRPr="00FC1A5B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دوم</w:t>
      </w:r>
      <w:r w:rsidRPr="00FC1A5B">
        <w:rPr>
          <w:rFonts w:ascii="Cambria" w:hAnsi="Cambria" w:cs="Cambria" w:hint="cs"/>
          <w:b/>
          <w:bCs/>
          <w:color w:val="0000FF"/>
          <w:sz w:val="24"/>
          <w:szCs w:val="24"/>
          <w:rtl/>
          <w:lang w:bidi="ar-SA"/>
        </w:rPr>
        <w:t>  </w:t>
      </w:r>
      <w:r w:rsidRPr="00FC1A5B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1401</w:t>
      </w:r>
      <w:r w:rsidRPr="00FC1A5B">
        <w:rPr>
          <w:rFonts w:cs="B Nazanin"/>
          <w:b/>
          <w:bCs/>
          <w:color w:val="0000FF"/>
          <w:sz w:val="24"/>
          <w:szCs w:val="24"/>
          <w:rtl/>
          <w:lang w:bidi="ar-SA"/>
        </w:rPr>
        <w:t>-</w:t>
      </w:r>
      <w:r w:rsidRPr="00FC1A5B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1400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3598"/>
        <w:gridCol w:w="990"/>
        <w:gridCol w:w="810"/>
        <w:gridCol w:w="1170"/>
        <w:gridCol w:w="1080"/>
        <w:gridCol w:w="633"/>
      </w:tblGrid>
      <w:tr w:rsidR="00A73650" w:rsidRPr="00B07D5E" w:rsidTr="00FC1A5B">
        <w:trPr>
          <w:trHeight w:val="908"/>
          <w:jc w:val="center"/>
        </w:trPr>
        <w:tc>
          <w:tcPr>
            <w:tcW w:w="1079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استاد ناظر</w:t>
            </w:r>
          </w:p>
        </w:tc>
        <w:tc>
          <w:tcPr>
            <w:tcW w:w="3598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bidi w:val="0"/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عنوان مقاله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رشته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ورودی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نام دانشجو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تاریخ</w:t>
            </w:r>
          </w:p>
        </w:tc>
        <w:tc>
          <w:tcPr>
            <w:tcW w:w="633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ردیف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334331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شجاعی</w:t>
            </w:r>
          </w:p>
        </w:tc>
        <w:tc>
          <w:tcPr>
            <w:tcW w:w="3598" w:type="dxa"/>
          </w:tcPr>
          <w:p w:rsidR="00A73650" w:rsidRPr="00334331" w:rsidRDefault="00A73650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09E1">
              <w:rPr>
                <w:rFonts w:asciiTheme="minorBidi" w:hAnsiTheme="minorBidi" w:cs="B Nazanin"/>
                <w:sz w:val="18"/>
                <w:szCs w:val="18"/>
              </w:rPr>
              <w:t>Self-monitoring diabetes with multiple mobile health devices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7F09E1">
              <w:rPr>
                <w:rFonts w:asciiTheme="minorBidi" w:hAnsiTheme="minorBidi" w:cs="B Nazanin"/>
                <w:sz w:val="18"/>
                <w:szCs w:val="18"/>
                <w:rtl/>
              </w:rPr>
              <w:t>محبوبه احمدب</w:t>
            </w:r>
            <w:r w:rsidRPr="007F09E1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7F09E1">
              <w:rPr>
                <w:rFonts w:asciiTheme="minorBidi" w:hAnsiTheme="minorBidi" w:cs="B Nazanin" w:hint="eastAsia"/>
                <w:sz w:val="18"/>
                <w:szCs w:val="18"/>
                <w:rtl/>
              </w:rPr>
              <w:t>گ</w:t>
            </w:r>
            <w:r w:rsidRPr="007F09E1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1401/3/9</w:t>
            </w:r>
          </w:p>
        </w:tc>
        <w:tc>
          <w:tcPr>
            <w:tcW w:w="633" w:type="dxa"/>
          </w:tcPr>
          <w:p w:rsidR="00A73650" w:rsidRDefault="00DD16C9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10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334331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  <w:rtl/>
              </w:rPr>
              <w:t>دکترسام زاده</w:t>
            </w:r>
          </w:p>
        </w:tc>
        <w:tc>
          <w:tcPr>
            <w:tcW w:w="3598" w:type="dxa"/>
          </w:tcPr>
          <w:p w:rsidR="00A73650" w:rsidRPr="00334331" w:rsidRDefault="00A73650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</w:rPr>
              <w:t>Deep Learning-based detection of psychiatric attributes from German mental health records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صادقه حاتمی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1401/2/26</w:t>
            </w:r>
          </w:p>
        </w:tc>
        <w:tc>
          <w:tcPr>
            <w:tcW w:w="633" w:type="dxa"/>
          </w:tcPr>
          <w:p w:rsidR="00A73650" w:rsidRDefault="00DD16C9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9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334331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  <w:rtl/>
              </w:rPr>
              <w:t>دکترخواجو</w:t>
            </w:r>
            <w:r w:rsidRPr="00334331">
              <w:rPr>
                <w:rFonts w:asciiTheme="minorBidi" w:hAnsiTheme="minorBidi"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3598" w:type="dxa"/>
          </w:tcPr>
          <w:p w:rsidR="00A73650" w:rsidRPr="00334331" w:rsidRDefault="00A73650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</w:rPr>
              <w:t>Physicians’ and nurses’ experiences on EHR usability: Comparison between the professional groups by employment sector and system brand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عارفه عامری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1401/2/5</w:t>
            </w:r>
          </w:p>
        </w:tc>
        <w:tc>
          <w:tcPr>
            <w:tcW w:w="633" w:type="dxa"/>
          </w:tcPr>
          <w:p w:rsidR="00A73650" w:rsidRDefault="00DD16C9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8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334331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  <w:rtl/>
              </w:rPr>
              <w:t>دکترقائم</w:t>
            </w:r>
            <w:r w:rsidRPr="00334331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A73650" w:rsidRPr="00334331" w:rsidRDefault="00A73650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</w:rPr>
              <w:t>Mobile Health (</w:t>
            </w:r>
            <w:proofErr w:type="spellStart"/>
            <w:r w:rsidRPr="00334331">
              <w:rPr>
                <w:rFonts w:asciiTheme="minorBidi" w:hAnsiTheme="minorBidi" w:cs="B Nazanin"/>
                <w:sz w:val="18"/>
                <w:szCs w:val="18"/>
              </w:rPr>
              <w:t>mHealth</w:t>
            </w:r>
            <w:proofErr w:type="spellEnd"/>
            <w:r w:rsidRPr="00334331">
              <w:rPr>
                <w:rFonts w:asciiTheme="minorBidi" w:hAnsiTheme="minorBidi" w:cs="B Nazanin"/>
                <w:sz w:val="18"/>
                <w:szCs w:val="18"/>
              </w:rPr>
              <w:t>) apps focused on menopause: Are they any good</w:t>
            </w:r>
            <w:r w:rsidRPr="00334331">
              <w:rPr>
                <w:rFonts w:asciiTheme="minorBidi" w:hAnsiTheme="minorBidi" w:cs="B Nazanin"/>
                <w:sz w:val="18"/>
                <w:szCs w:val="18"/>
                <w:rtl/>
              </w:rPr>
              <w:t>?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نجمه پورشاهرخی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1401/1/29</w:t>
            </w:r>
          </w:p>
        </w:tc>
        <w:tc>
          <w:tcPr>
            <w:tcW w:w="633" w:type="dxa"/>
          </w:tcPr>
          <w:p w:rsidR="00A73650" w:rsidRDefault="00DD16C9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7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334331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  <w:rtl/>
              </w:rPr>
              <w:t>دکتراحمد</w:t>
            </w:r>
            <w:r w:rsidRPr="00334331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334331">
              <w:rPr>
                <w:rFonts w:asciiTheme="minorBidi" w:hAnsiTheme="minorBidi" w:cs="B Nazanin" w:hint="eastAsia"/>
                <w:sz w:val="18"/>
                <w:szCs w:val="18"/>
                <w:rtl/>
              </w:rPr>
              <w:t>ان</w:t>
            </w:r>
          </w:p>
        </w:tc>
        <w:tc>
          <w:tcPr>
            <w:tcW w:w="3598" w:type="dxa"/>
          </w:tcPr>
          <w:p w:rsidR="00A73650" w:rsidRPr="00334331" w:rsidRDefault="00A73650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</w:rPr>
              <w:t xml:space="preserve">A Multi-step Usability Evaluation of a Self-Management App to Support Medication Adherence in Persons Living with </w:t>
            </w:r>
            <w:proofErr w:type="spellStart"/>
            <w:r w:rsidRPr="00334331">
              <w:rPr>
                <w:rFonts w:asciiTheme="minorBidi" w:hAnsiTheme="minorBidi" w:cs="B Nazanin"/>
                <w:sz w:val="18"/>
                <w:szCs w:val="18"/>
              </w:rPr>
              <w:t>Hiv</w:t>
            </w:r>
            <w:proofErr w:type="spellEnd"/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الهه شفیعی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1401/1/27</w:t>
            </w:r>
          </w:p>
        </w:tc>
        <w:tc>
          <w:tcPr>
            <w:tcW w:w="633" w:type="dxa"/>
          </w:tcPr>
          <w:p w:rsidR="00A73650" w:rsidRDefault="00DD16C9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6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334331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قائمی</w:t>
            </w:r>
          </w:p>
        </w:tc>
        <w:tc>
          <w:tcPr>
            <w:tcW w:w="3598" w:type="dxa"/>
          </w:tcPr>
          <w:p w:rsidR="00A73650" w:rsidRPr="00334331" w:rsidRDefault="00A73650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</w:rPr>
              <w:t>The Effects of Gamification and Oral Self-Care on Oral Hygiene in Children: Systematic Search in App Stores and Evaluation of Apps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فاطمه باقری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1401/1/22</w:t>
            </w:r>
          </w:p>
        </w:tc>
        <w:tc>
          <w:tcPr>
            <w:tcW w:w="633" w:type="dxa"/>
          </w:tcPr>
          <w:p w:rsidR="00A73650" w:rsidRDefault="00DD16C9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5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334331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  <w:rtl/>
              </w:rPr>
              <w:t>دکتراحمد</w:t>
            </w:r>
            <w:r w:rsidRPr="00334331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334331">
              <w:rPr>
                <w:rFonts w:asciiTheme="minorBidi" w:hAnsiTheme="minorBidi" w:cs="B Nazanin" w:hint="eastAsia"/>
                <w:sz w:val="18"/>
                <w:szCs w:val="18"/>
                <w:rtl/>
              </w:rPr>
              <w:t>ان</w:t>
            </w:r>
          </w:p>
        </w:tc>
        <w:tc>
          <w:tcPr>
            <w:tcW w:w="3598" w:type="dxa"/>
          </w:tcPr>
          <w:p w:rsidR="00A73650" w:rsidRPr="00334331" w:rsidRDefault="00A73650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</w:rPr>
              <w:t>Web-based interventions for menopause: A systematic integrated literature review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نجمه پورشاهرخی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1400/12/23</w:t>
            </w:r>
          </w:p>
        </w:tc>
        <w:tc>
          <w:tcPr>
            <w:tcW w:w="633" w:type="dxa"/>
          </w:tcPr>
          <w:p w:rsidR="00A73650" w:rsidRDefault="00DD16C9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4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334331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محمدی</w:t>
            </w:r>
          </w:p>
        </w:tc>
        <w:tc>
          <w:tcPr>
            <w:tcW w:w="3598" w:type="dxa"/>
          </w:tcPr>
          <w:p w:rsidR="00A73650" w:rsidRPr="00334331" w:rsidRDefault="00A73650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</w:rPr>
              <w:t>An evaluation of telehealth expansion in U.S. nursing homes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فاطمه باقری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1400/12/21</w:t>
            </w:r>
          </w:p>
        </w:tc>
        <w:tc>
          <w:tcPr>
            <w:tcW w:w="633" w:type="dxa"/>
          </w:tcPr>
          <w:p w:rsidR="00A73650" w:rsidRDefault="00DD16C9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3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334331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محمدی</w:t>
            </w:r>
          </w:p>
        </w:tc>
        <w:tc>
          <w:tcPr>
            <w:tcW w:w="3598" w:type="dxa"/>
          </w:tcPr>
          <w:p w:rsidR="00A73650" w:rsidRPr="00334331" w:rsidRDefault="00A73650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</w:rPr>
              <w:t>Trends in reasons for emergency calls during the COVID-19 crisis in the department of Gironde, France using artificial neural network for natural language classification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فاطمه باقری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1400/12/9</w:t>
            </w:r>
          </w:p>
        </w:tc>
        <w:tc>
          <w:tcPr>
            <w:tcW w:w="633" w:type="dxa"/>
          </w:tcPr>
          <w:p w:rsidR="00A73650" w:rsidRDefault="00DD16C9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2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334331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  <w:rtl/>
              </w:rPr>
              <w:t>دکترخواجو</w:t>
            </w:r>
            <w:r w:rsidRPr="00334331">
              <w:rPr>
                <w:rFonts w:asciiTheme="minorBidi" w:hAnsiTheme="minorBidi"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3598" w:type="dxa"/>
          </w:tcPr>
          <w:p w:rsidR="00A73650" w:rsidRPr="00334331" w:rsidRDefault="00A73650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</w:rPr>
              <w:t>Evaluation of the Usability of the Immunization Information System in Brazil: A Mixed-Method Study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عارفه عامری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1400/12/7</w:t>
            </w:r>
          </w:p>
        </w:tc>
        <w:tc>
          <w:tcPr>
            <w:tcW w:w="633" w:type="dxa"/>
          </w:tcPr>
          <w:p w:rsidR="00A73650" w:rsidRDefault="00DD16C9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</w:t>
            </w:r>
          </w:p>
        </w:tc>
      </w:tr>
    </w:tbl>
    <w:p w:rsidR="00A73650" w:rsidRDefault="00A73650" w:rsidP="00A73650">
      <w:pPr>
        <w:bidi w:val="0"/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A73650" w:rsidRPr="00FC1A5B" w:rsidRDefault="00A73650" w:rsidP="00A73650">
      <w:pPr>
        <w:tabs>
          <w:tab w:val="left" w:pos="1076"/>
        </w:tabs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FC1A5B">
        <w:rPr>
          <w:rFonts w:cs="B Nazanin"/>
          <w:b/>
          <w:bCs/>
          <w:color w:val="0000FF"/>
          <w:sz w:val="24"/>
          <w:szCs w:val="24"/>
          <w:rtl/>
          <w:lang w:bidi="ar-SA"/>
        </w:rPr>
        <w:t>تاریخ برگزاری جلسات ژورنال کلاب دانشجویان مقطع کارشناسی ارشد ودکترا درنیمسال:</w:t>
      </w:r>
      <w:r w:rsidRPr="00FC1A5B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اول</w:t>
      </w:r>
      <w:r w:rsidRPr="00FC1A5B">
        <w:rPr>
          <w:rFonts w:ascii="Cambria" w:hAnsi="Cambria" w:cs="Cambria" w:hint="cs"/>
          <w:b/>
          <w:bCs/>
          <w:color w:val="0000FF"/>
          <w:sz w:val="24"/>
          <w:szCs w:val="24"/>
          <w:rtl/>
          <w:lang w:bidi="ar-SA"/>
        </w:rPr>
        <w:t>  </w:t>
      </w:r>
      <w:r w:rsidRPr="00FC1A5B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1401</w:t>
      </w:r>
      <w:r w:rsidRPr="00FC1A5B">
        <w:rPr>
          <w:rFonts w:cs="B Nazanin"/>
          <w:b/>
          <w:bCs/>
          <w:color w:val="0000FF"/>
          <w:sz w:val="24"/>
          <w:szCs w:val="24"/>
          <w:rtl/>
          <w:lang w:bidi="ar-SA"/>
        </w:rPr>
        <w:t>-</w:t>
      </w:r>
      <w:r w:rsidRPr="00FC1A5B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1400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3598"/>
        <w:gridCol w:w="990"/>
        <w:gridCol w:w="810"/>
        <w:gridCol w:w="1170"/>
        <w:gridCol w:w="1080"/>
        <w:gridCol w:w="633"/>
      </w:tblGrid>
      <w:tr w:rsidR="00A73650" w:rsidRPr="00B07D5E" w:rsidTr="00FC1A5B">
        <w:trPr>
          <w:trHeight w:val="908"/>
          <w:jc w:val="center"/>
        </w:trPr>
        <w:tc>
          <w:tcPr>
            <w:tcW w:w="1079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استاد ناظر</w:t>
            </w:r>
          </w:p>
        </w:tc>
        <w:tc>
          <w:tcPr>
            <w:tcW w:w="3598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bidi w:val="0"/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عنوان مقاله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رشته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ورودی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نام دانشجو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تاریخ</w:t>
            </w:r>
          </w:p>
        </w:tc>
        <w:tc>
          <w:tcPr>
            <w:tcW w:w="633" w:type="dxa"/>
            <w:shd w:val="clear" w:color="auto" w:fill="DEEAF6" w:themeFill="accent1" w:themeFillTint="33"/>
            <w:vAlign w:val="center"/>
          </w:tcPr>
          <w:p w:rsidR="00A73650" w:rsidRPr="007F55D5" w:rsidRDefault="007202CC" w:rsidP="00D0509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ردیف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5C183A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  <w:rtl/>
              </w:rPr>
              <w:t>دکتراحمد</w:t>
            </w:r>
            <w:r w:rsidRPr="00334331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334331">
              <w:rPr>
                <w:rFonts w:asciiTheme="minorBidi" w:hAnsiTheme="minorBidi" w:cs="B Nazanin" w:hint="eastAsia"/>
                <w:sz w:val="18"/>
                <w:szCs w:val="18"/>
                <w:rtl/>
              </w:rPr>
              <w:t>ان</w:t>
            </w:r>
          </w:p>
        </w:tc>
        <w:tc>
          <w:tcPr>
            <w:tcW w:w="3598" w:type="dxa"/>
          </w:tcPr>
          <w:p w:rsidR="00A73650" w:rsidRPr="005C183A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</w:rPr>
              <w:t>Mobile health technology to improve maternal health awareness in tribal populations: mobile for mothers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فاطمه فلاحتی</w:t>
            </w:r>
          </w:p>
        </w:tc>
        <w:tc>
          <w:tcPr>
            <w:tcW w:w="1080" w:type="dxa"/>
          </w:tcPr>
          <w:p w:rsidR="00A73650" w:rsidRDefault="00A73650" w:rsidP="007202CC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1400/10/1</w:t>
            </w:r>
          </w:p>
        </w:tc>
        <w:tc>
          <w:tcPr>
            <w:tcW w:w="633" w:type="dxa"/>
          </w:tcPr>
          <w:p w:rsidR="00A73650" w:rsidRDefault="00011572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15</w:t>
            </w:r>
            <w:bookmarkStart w:id="0" w:name="_GoBack"/>
            <w:bookmarkEnd w:id="0"/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5C183A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334331">
              <w:rPr>
                <w:rFonts w:asciiTheme="minorBidi" w:hAnsiTheme="minorBidi" w:cs="B Nazanin"/>
                <w:sz w:val="18"/>
                <w:szCs w:val="18"/>
                <w:rtl/>
              </w:rPr>
              <w:t>دکترارشاد</w:t>
            </w:r>
          </w:p>
        </w:tc>
        <w:tc>
          <w:tcPr>
            <w:tcW w:w="3598" w:type="dxa"/>
          </w:tcPr>
          <w:p w:rsidR="00A73650" w:rsidRPr="005C183A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</w:rPr>
              <w:t xml:space="preserve">The Impact of </w:t>
            </w:r>
            <w:proofErr w:type="spellStart"/>
            <w:r w:rsidRPr="005C183A">
              <w:rPr>
                <w:rFonts w:asciiTheme="minorBidi" w:hAnsiTheme="minorBidi" w:cs="B Nazanin"/>
                <w:sz w:val="18"/>
                <w:szCs w:val="18"/>
              </w:rPr>
              <w:t>mHealth</w:t>
            </w:r>
            <w:proofErr w:type="spellEnd"/>
            <w:r w:rsidRPr="005C183A">
              <w:rPr>
                <w:rFonts w:asciiTheme="minorBidi" w:hAnsiTheme="minorBidi" w:cs="B Nazanin"/>
                <w:sz w:val="18"/>
                <w:szCs w:val="18"/>
              </w:rPr>
              <w:t xml:space="preserve"> Interventions: Systematic Review of Systematic Reviews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فاطمه باقری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1400/10/6</w:t>
            </w:r>
          </w:p>
        </w:tc>
        <w:tc>
          <w:tcPr>
            <w:tcW w:w="633" w:type="dxa"/>
          </w:tcPr>
          <w:p w:rsidR="00A73650" w:rsidRDefault="00011572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14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5C183A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دکترمحمد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A73650" w:rsidRPr="005C183A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</w:rPr>
              <w:t>Usability of Electronic Health Record–Generated Discharge Summaries: Heuristic Evaluation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عارفه عامری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1400/9/29</w:t>
            </w:r>
          </w:p>
        </w:tc>
        <w:tc>
          <w:tcPr>
            <w:tcW w:w="633" w:type="dxa"/>
          </w:tcPr>
          <w:p w:rsidR="00A73650" w:rsidRDefault="00011572" w:rsidP="007202CC">
            <w:pPr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13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5C183A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دکترخواجو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یی</w:t>
            </w:r>
          </w:p>
        </w:tc>
        <w:tc>
          <w:tcPr>
            <w:tcW w:w="3598" w:type="dxa"/>
          </w:tcPr>
          <w:p w:rsidR="00A73650" w:rsidRPr="005C183A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</w:rPr>
              <w:t>Scoping review: Development and assessment of evaluation frameworks of mobile health apps for recommendations to consumers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98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زهرا گلوی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1400/9/27</w:t>
            </w:r>
          </w:p>
        </w:tc>
        <w:tc>
          <w:tcPr>
            <w:tcW w:w="633" w:type="dxa"/>
          </w:tcPr>
          <w:p w:rsidR="00A73650" w:rsidRDefault="00011572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12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5C183A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دکترسام زاده</w:t>
            </w:r>
          </w:p>
        </w:tc>
        <w:tc>
          <w:tcPr>
            <w:tcW w:w="3598" w:type="dxa"/>
          </w:tcPr>
          <w:p w:rsidR="00A73650" w:rsidRPr="005C183A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</w:rPr>
              <w:t>Efficacy of an Electronic Health Management Program for Patients With Cardiovascular Risk: Randomized Controlled Trial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فاطمه جعفری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1400/9/22</w:t>
            </w:r>
          </w:p>
        </w:tc>
        <w:tc>
          <w:tcPr>
            <w:tcW w:w="633" w:type="dxa"/>
          </w:tcPr>
          <w:p w:rsidR="00A73650" w:rsidRDefault="00011572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11</w:t>
            </w:r>
          </w:p>
        </w:tc>
      </w:tr>
    </w:tbl>
    <w:p w:rsidR="00A73650" w:rsidRDefault="00A73650" w:rsidP="00A73650">
      <w:pPr>
        <w:tabs>
          <w:tab w:val="left" w:pos="1076"/>
        </w:tabs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A73650" w:rsidRDefault="00A73650" w:rsidP="00A73650">
      <w:pPr>
        <w:tabs>
          <w:tab w:val="left" w:pos="1076"/>
        </w:tabs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A73650" w:rsidRDefault="00A73650" w:rsidP="00A73650">
      <w:pPr>
        <w:bidi w:val="0"/>
        <w:jc w:val="center"/>
        <w:rPr>
          <w:rFonts w:cs="B Nazanin"/>
          <w:b/>
          <w:bCs/>
          <w:color w:val="C00000"/>
          <w:sz w:val="18"/>
          <w:szCs w:val="18"/>
          <w:rtl/>
        </w:rPr>
      </w:pPr>
      <w:r>
        <w:rPr>
          <w:rFonts w:cs="B Nazanin"/>
          <w:b/>
          <w:bCs/>
          <w:color w:val="C00000"/>
          <w:sz w:val="18"/>
          <w:szCs w:val="18"/>
          <w:rtl/>
        </w:rPr>
        <w:br w:type="page"/>
      </w:r>
    </w:p>
    <w:p w:rsidR="00A73650" w:rsidRPr="00FC1A5B" w:rsidRDefault="00A73650" w:rsidP="00A73650">
      <w:pPr>
        <w:tabs>
          <w:tab w:val="left" w:pos="1076"/>
        </w:tabs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FC1A5B">
        <w:rPr>
          <w:rFonts w:cs="B Nazanin"/>
          <w:b/>
          <w:bCs/>
          <w:color w:val="0000FF"/>
          <w:sz w:val="24"/>
          <w:szCs w:val="24"/>
          <w:rtl/>
          <w:lang w:bidi="ar-SA"/>
        </w:rPr>
        <w:lastRenderedPageBreak/>
        <w:t>تاریخ برگزاری جلسات ژورنال کلاب دانشجویان مقطع کارشناسی ارشد ودکترا درنیمسال:</w:t>
      </w:r>
      <w:r w:rsidRPr="00FC1A5B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اول</w:t>
      </w:r>
      <w:r w:rsidRPr="00FC1A5B">
        <w:rPr>
          <w:rFonts w:ascii="Cambria" w:hAnsi="Cambria" w:cs="Cambria" w:hint="cs"/>
          <w:b/>
          <w:bCs/>
          <w:color w:val="0000FF"/>
          <w:sz w:val="24"/>
          <w:szCs w:val="24"/>
          <w:rtl/>
          <w:lang w:bidi="ar-SA"/>
        </w:rPr>
        <w:t>  </w:t>
      </w:r>
      <w:r w:rsidRPr="00FC1A5B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1401</w:t>
      </w:r>
      <w:r w:rsidRPr="00FC1A5B">
        <w:rPr>
          <w:rFonts w:cs="B Nazanin"/>
          <w:b/>
          <w:bCs/>
          <w:color w:val="0000FF"/>
          <w:sz w:val="24"/>
          <w:szCs w:val="24"/>
          <w:rtl/>
          <w:lang w:bidi="ar-SA"/>
        </w:rPr>
        <w:t>-</w:t>
      </w:r>
      <w:r w:rsidRPr="00FC1A5B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1400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3598"/>
        <w:gridCol w:w="990"/>
        <w:gridCol w:w="810"/>
        <w:gridCol w:w="1170"/>
        <w:gridCol w:w="1080"/>
        <w:gridCol w:w="633"/>
      </w:tblGrid>
      <w:tr w:rsidR="00A73650" w:rsidRPr="00B07D5E" w:rsidTr="00FC1A5B">
        <w:trPr>
          <w:trHeight w:val="908"/>
          <w:jc w:val="center"/>
        </w:trPr>
        <w:tc>
          <w:tcPr>
            <w:tcW w:w="1079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استاد ناظر</w:t>
            </w:r>
          </w:p>
        </w:tc>
        <w:tc>
          <w:tcPr>
            <w:tcW w:w="3598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bidi w:val="0"/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عنوان مقاله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رشته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ورودی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نام دانشجو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تاریخ</w:t>
            </w:r>
          </w:p>
        </w:tc>
        <w:tc>
          <w:tcPr>
            <w:tcW w:w="633" w:type="dxa"/>
            <w:shd w:val="clear" w:color="auto" w:fill="DEEAF6" w:themeFill="accent1" w:themeFillTint="33"/>
            <w:vAlign w:val="center"/>
          </w:tcPr>
          <w:p w:rsidR="00A73650" w:rsidRPr="007F55D5" w:rsidRDefault="00A73650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ردیف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دکترقائم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</w:rPr>
              <w:t>Patients at high risk of suicide before and during a COVID-19 lockdown: ecological momentary assessment study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حوریه اهتمام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1400/9/8</w:t>
            </w:r>
          </w:p>
        </w:tc>
        <w:tc>
          <w:tcPr>
            <w:tcW w:w="633" w:type="dxa"/>
          </w:tcPr>
          <w:p w:rsidR="00A73650" w:rsidRDefault="007202C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10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دکترصراف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نژاد</w:t>
            </w:r>
          </w:p>
        </w:tc>
        <w:tc>
          <w:tcPr>
            <w:tcW w:w="3598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</w:rPr>
              <w:t>cost-effectiveness of an electronic medication ordering system (CPOE/CDSS) in hospitalized patients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ارشد انفورمات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5C183A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محمدمهد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عسکر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زاده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1400/9/1</w:t>
            </w:r>
          </w:p>
        </w:tc>
        <w:tc>
          <w:tcPr>
            <w:tcW w:w="633" w:type="dxa"/>
          </w:tcPr>
          <w:p w:rsidR="00A73650" w:rsidRDefault="007202C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9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دکترسام زاده</w:t>
            </w:r>
          </w:p>
        </w:tc>
        <w:tc>
          <w:tcPr>
            <w:tcW w:w="3598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</w:rPr>
              <w:t>Comparison of the Effectiveness of a Mobile Phone-based Education Program in Educating Mothers as Oral Health Providers in Two Regions of Saudi Arabia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ارشد انفورمات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5C183A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کسری کاشانی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1400/8/24</w:t>
            </w:r>
          </w:p>
        </w:tc>
        <w:tc>
          <w:tcPr>
            <w:tcW w:w="633" w:type="dxa"/>
          </w:tcPr>
          <w:p w:rsidR="00A73650" w:rsidRDefault="007202C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8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دکتراحمد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5C183A">
              <w:rPr>
                <w:rFonts w:asciiTheme="minorBidi" w:hAnsiTheme="minorBidi" w:cs="B Nazanin" w:hint="eastAsia"/>
                <w:sz w:val="18"/>
                <w:szCs w:val="18"/>
                <w:rtl/>
              </w:rPr>
              <w:t>ان</w:t>
            </w:r>
          </w:p>
        </w:tc>
        <w:tc>
          <w:tcPr>
            <w:tcW w:w="3598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</w:rPr>
              <w:t>Psychological Barriers to Digital Living in Older Adults: Computer Anxiety as Predictive Mechanism for Technophobia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ارشد انفورمات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5C183A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آزاده ضامن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1400/8/17</w:t>
            </w:r>
          </w:p>
        </w:tc>
        <w:tc>
          <w:tcPr>
            <w:tcW w:w="633" w:type="dxa"/>
          </w:tcPr>
          <w:p w:rsidR="00A73650" w:rsidRDefault="007202C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7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دکترصراف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نژاد</w:t>
            </w:r>
          </w:p>
        </w:tc>
        <w:tc>
          <w:tcPr>
            <w:tcW w:w="3598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</w:rPr>
              <w:t>Health Informatics in Developing Countries: Going beyond Pilot Practices to Sustainable Implementations: A Review of the Current Challenges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نجمه پورشاهرخی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1400/8/15</w:t>
            </w:r>
          </w:p>
        </w:tc>
        <w:tc>
          <w:tcPr>
            <w:tcW w:w="633" w:type="dxa"/>
          </w:tcPr>
          <w:p w:rsidR="00A73650" w:rsidRDefault="007202C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6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دکترقائم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</w:rPr>
              <w:t xml:space="preserve">Development and Patient User Experience Evaluation of an </w:t>
            </w:r>
            <w:proofErr w:type="spellStart"/>
            <w:r w:rsidRPr="005C183A">
              <w:rPr>
                <w:rFonts w:asciiTheme="minorBidi" w:hAnsiTheme="minorBidi" w:cs="B Nazanin"/>
                <w:sz w:val="18"/>
                <w:szCs w:val="18"/>
              </w:rPr>
              <w:t>mHealth</w:t>
            </w:r>
            <w:proofErr w:type="spellEnd"/>
            <w:r w:rsidRPr="005C183A">
              <w:rPr>
                <w:rFonts w:asciiTheme="minorBidi" w:hAnsiTheme="minorBidi" w:cs="B Nazanin"/>
                <w:sz w:val="18"/>
                <w:szCs w:val="18"/>
              </w:rPr>
              <w:t xml:space="preserve"> Informational App for Osteoporosis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ارشد انفورمات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5C183A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ساناز نامداری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1400/8/10</w:t>
            </w:r>
          </w:p>
        </w:tc>
        <w:tc>
          <w:tcPr>
            <w:tcW w:w="633" w:type="dxa"/>
          </w:tcPr>
          <w:p w:rsidR="00A73650" w:rsidRDefault="007202C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5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دکترشجاع</w:t>
            </w:r>
            <w:r w:rsidRPr="005C183A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3598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</w:rPr>
              <w:t>Patient Use and Experience With Online Access to Electronic Health Records in Norway: Results From an Online Survey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محدثه رمضانی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1400/8/3</w:t>
            </w:r>
          </w:p>
        </w:tc>
        <w:tc>
          <w:tcPr>
            <w:tcW w:w="633" w:type="dxa"/>
          </w:tcPr>
          <w:p w:rsidR="00A73650" w:rsidRDefault="007202C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4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دکترارشاد</w:t>
            </w:r>
          </w:p>
        </w:tc>
        <w:tc>
          <w:tcPr>
            <w:tcW w:w="3598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</w:rPr>
              <w:t xml:space="preserve">Persisting workarounds in Electronic Health Record System use: types, risks and </w:t>
            </w:r>
            <w:proofErr w:type="spellStart"/>
            <w:r w:rsidRPr="005C183A">
              <w:rPr>
                <w:rFonts w:asciiTheme="minorBidi" w:hAnsiTheme="minorBidi" w:cs="B Nazanin"/>
                <w:sz w:val="18"/>
                <w:szCs w:val="18"/>
              </w:rPr>
              <w:t>benefts</w:t>
            </w:r>
            <w:proofErr w:type="spellEnd"/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زهرا تهامی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1400/7/26</w:t>
            </w:r>
          </w:p>
        </w:tc>
        <w:tc>
          <w:tcPr>
            <w:tcW w:w="633" w:type="dxa"/>
          </w:tcPr>
          <w:p w:rsidR="00A73650" w:rsidRDefault="007202C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3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احمدیان</w:t>
            </w:r>
          </w:p>
        </w:tc>
        <w:tc>
          <w:tcPr>
            <w:tcW w:w="3598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</w:rPr>
              <w:t>Patient Use and Experience With Online Access to Electronic Health Records in Norway: Results From an Online Survey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عارفه عامری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1400/7/17</w:t>
            </w:r>
          </w:p>
        </w:tc>
        <w:tc>
          <w:tcPr>
            <w:tcW w:w="633" w:type="dxa"/>
          </w:tcPr>
          <w:p w:rsidR="00A73650" w:rsidRDefault="007202C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2</w:t>
            </w:r>
          </w:p>
        </w:tc>
      </w:tr>
      <w:tr w:rsidR="00A73650" w:rsidRPr="00B07D5E" w:rsidTr="00D05098">
        <w:trPr>
          <w:trHeight w:val="510"/>
          <w:jc w:val="center"/>
        </w:trPr>
        <w:tc>
          <w:tcPr>
            <w:tcW w:w="1079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5C183A">
              <w:rPr>
                <w:rFonts w:asciiTheme="minorBidi" w:hAnsiTheme="minorBidi" w:cs="B Nazanin"/>
                <w:sz w:val="18"/>
                <w:szCs w:val="18"/>
                <w:rtl/>
              </w:rPr>
              <w:t>دکترارشاد</w:t>
            </w:r>
          </w:p>
        </w:tc>
        <w:tc>
          <w:tcPr>
            <w:tcW w:w="3598" w:type="dxa"/>
          </w:tcPr>
          <w:p w:rsidR="00A73650" w:rsidRPr="00583473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1C2059">
              <w:rPr>
                <w:rFonts w:asciiTheme="minorBidi" w:hAnsiTheme="minorBidi" w:cs="B Nazanin"/>
                <w:sz w:val="18"/>
                <w:szCs w:val="18"/>
              </w:rPr>
              <w:t>Telemedicine in long-term care of glaucoma patients</w:t>
            </w:r>
          </w:p>
        </w:tc>
        <w:tc>
          <w:tcPr>
            <w:tcW w:w="990" w:type="dxa"/>
          </w:tcPr>
          <w:p w:rsidR="00A73650" w:rsidRPr="002B4B98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99</w:t>
            </w:r>
          </w:p>
        </w:tc>
        <w:tc>
          <w:tcPr>
            <w:tcW w:w="117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نجمه پورشاهرخی</w:t>
            </w:r>
          </w:p>
        </w:tc>
        <w:tc>
          <w:tcPr>
            <w:tcW w:w="1080" w:type="dxa"/>
          </w:tcPr>
          <w:p w:rsidR="00A73650" w:rsidRDefault="00A7365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1400/7/12</w:t>
            </w:r>
          </w:p>
        </w:tc>
        <w:tc>
          <w:tcPr>
            <w:tcW w:w="633" w:type="dxa"/>
          </w:tcPr>
          <w:p w:rsidR="00A73650" w:rsidRDefault="007202C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</w:t>
            </w:r>
          </w:p>
        </w:tc>
      </w:tr>
    </w:tbl>
    <w:p w:rsidR="00A73650" w:rsidRDefault="00A73650" w:rsidP="00A73650">
      <w:pPr>
        <w:tabs>
          <w:tab w:val="left" w:pos="1076"/>
        </w:tabs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sectPr w:rsidR="00A73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50"/>
    <w:rsid w:val="00011572"/>
    <w:rsid w:val="006808D3"/>
    <w:rsid w:val="007202CC"/>
    <w:rsid w:val="00A73650"/>
    <w:rsid w:val="00DD16C9"/>
    <w:rsid w:val="00FC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4393"/>
  <w15:chartTrackingRefBased/>
  <w15:docId w15:val="{C6CDA7E8-D651-4873-BDAE-FE11713B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650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5</cp:revision>
  <dcterms:created xsi:type="dcterms:W3CDTF">2025-07-29T09:32:00Z</dcterms:created>
  <dcterms:modified xsi:type="dcterms:W3CDTF">2025-08-26T05:51:00Z</dcterms:modified>
</cp:coreProperties>
</file>